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513A" w14:textId="6ABF27EB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Appendix No. 2 to the </w:t>
      </w:r>
      <w:proofErr w:type="spellStart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Regulations</w:t>
      </w:r>
      <w:proofErr w:type="spellEnd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 the ROCK </w:t>
      </w:r>
      <w:r w:rsidR="00924E0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(</w:t>
      </w:r>
      <w:proofErr w:type="spellStart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Repository</w:t>
      </w:r>
      <w:proofErr w:type="spellEnd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 Open </w:t>
      </w:r>
      <w:proofErr w:type="spellStart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Collections</w:t>
      </w:r>
      <w:proofErr w:type="spellEnd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and Knowledge of the Lublin University of Technology</w:t>
      </w:r>
      <w:r w:rsidR="00924E0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)</w:t>
      </w:r>
    </w:p>
    <w:p w14:paraId="6681E912" w14:textId="77777777" w:rsidR="00F77394" w:rsidRPr="00F77394" w:rsidRDefault="00F77394" w:rsidP="00F7739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D750ED" w14:textId="77777777" w:rsidR="00F77394" w:rsidRPr="00F77394" w:rsidRDefault="00F77394" w:rsidP="00F7739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Lublin University of Technology </w:t>
      </w:r>
      <w:proofErr w:type="spellStart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Repository</w:t>
      </w:r>
      <w:proofErr w:type="spellEnd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- NON-EXCLUSIVE LICENCE AGREEMENT</w:t>
      </w:r>
    </w:p>
    <w:p w14:paraId="7F485176" w14:textId="77777777" w:rsidR="00F77394" w:rsidRPr="00F77394" w:rsidRDefault="00F77394" w:rsidP="00F7739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6A1302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Agreement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concluded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Lublin, on...................................................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between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Contributor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(s) </w:t>
      </w:r>
    </w:p>
    <w:p w14:paraId="4467E002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(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name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surname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PESEL,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address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residence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telephone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, e-mail),</w:t>
      </w:r>
    </w:p>
    <w:p w14:paraId="600993FA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further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referred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as the “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”, and Lublin University of Technology,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represented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by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Rector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Lublin University of Technology, ......................................................................................................,</w:t>
      </w:r>
    </w:p>
    <w:p w14:paraId="6A7EC332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further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referred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as the “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Licensee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1C134C27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1</w:t>
      </w:r>
    </w:p>
    <w:p w14:paraId="2B5D38BB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subject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agreement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granting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by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Licensee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 non-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exclusive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use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/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object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entitled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32561921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2C0ECD7F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EEE580E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fields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exploitation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specified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§ 3.</w:t>
      </w:r>
    </w:p>
    <w:p w14:paraId="28B4DF8A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2</w:t>
      </w:r>
    </w:p>
    <w:p w14:paraId="3DF06B6D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declares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that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/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object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indicated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§ 1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does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not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infringe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any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third-party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in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particular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copyright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B561A93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2.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declares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that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within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scope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agreement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he/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she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has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moral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economic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copyrights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/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and, in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case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a co-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authored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has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power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attorney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represent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other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co-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authors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1465B69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3.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declares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that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he/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she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has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publisher's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permission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make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material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available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Repository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that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consistent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with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publisher's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policy on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institutional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repositories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if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publisher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has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economic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32D9519" w14:textId="77777777" w:rsidR="00F77394" w:rsidRPr="00F77394" w:rsidRDefault="00F77394" w:rsidP="00F7739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BDC4A3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3</w:t>
      </w:r>
    </w:p>
    <w:p w14:paraId="792D71E9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grants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Licensee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 non-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exclusive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royalty-free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use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/the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object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specified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§ 1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without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time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territorial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restrictions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following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fields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exploitation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5F77E989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a.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digital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reproduction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/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object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dissemination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electronic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form in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Repository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Lublin University of Technology;</w:t>
      </w:r>
    </w:p>
    <w:p w14:paraId="16470A35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b.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use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/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object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by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Users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Repository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accordance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with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provisions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granted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within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framework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permitted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use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E5F5A23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c.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storing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archiving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/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object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electronic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form in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Repository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Lublin University of Technology;</w:t>
      </w:r>
    </w:p>
    <w:p w14:paraId="6B11C41C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d.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making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available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the public in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such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way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that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everyone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can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have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access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 place and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time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individually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chosen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*:</w:t>
      </w:r>
    </w:p>
    <w:p w14:paraId="239D4662" w14:textId="77777777" w:rsidR="00F77394" w:rsidRPr="00F77394" w:rsidRDefault="00F77394" w:rsidP="00F7739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for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users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under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fair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use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3A1D9C4" w14:textId="77777777" w:rsidR="00F77394" w:rsidRPr="00F77394" w:rsidRDefault="00F77394" w:rsidP="00F7739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for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users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under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Creative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Commons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4.0 Poland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any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other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language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version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any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later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version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published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by the Creative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Commons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organ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isation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other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open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licences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........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</w:t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...</w:t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.............. (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indicated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</w:p>
    <w:p w14:paraId="532C2EEF" w14:textId="77777777" w:rsidR="00F77394" w:rsidRPr="00F77394" w:rsidRDefault="00F77394" w:rsidP="00F7739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material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be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made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available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from .........................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...................</w:t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........  (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date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</w:p>
    <w:p w14:paraId="611174E4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*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please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circle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as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appropriate</w:t>
      </w:r>
      <w:proofErr w:type="spellEnd"/>
    </w:p>
    <w:p w14:paraId="75BE4882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§ 4</w:t>
      </w:r>
    </w:p>
    <w:p w14:paraId="1FF0A2D5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licence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granted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free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charge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DA385BD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5</w:t>
      </w:r>
    </w:p>
    <w:p w14:paraId="354EA4FD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agreement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concluded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for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indefinite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period</w:t>
      </w: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251C452B" w14:textId="77777777" w:rsidR="00F77394" w:rsidRPr="00F77394" w:rsidRDefault="00F77394" w:rsidP="00F7739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96527F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6</w:t>
      </w:r>
    </w:p>
    <w:p w14:paraId="49E79DBD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agrees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change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format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document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which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/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object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was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delivered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Licensee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59B4010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2.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When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changing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format,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Licensee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obliged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maintain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content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form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deposited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material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not to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infringe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author’s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moral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</w:p>
    <w:p w14:paraId="3FF58EF0" w14:textId="77777777" w:rsidR="00F77394" w:rsidRPr="00F77394" w:rsidRDefault="00F77394" w:rsidP="00F7739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7960F5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7</w:t>
      </w:r>
    </w:p>
    <w:p w14:paraId="2D8973B1" w14:textId="77777777" w:rsidR="00F77394" w:rsidRPr="00F77394" w:rsidRDefault="003652EE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This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>greement</w:t>
      </w:r>
      <w:proofErr w:type="spellEnd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>is</w:t>
      </w:r>
      <w:proofErr w:type="spellEnd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made</w:t>
      </w:r>
      <w:proofErr w:type="spellEnd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 </w:t>
      </w:r>
      <w:proofErr w:type="spellStart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>two</w:t>
      </w:r>
      <w:proofErr w:type="spellEnd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>identical</w:t>
      </w:r>
      <w:proofErr w:type="spellEnd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copies</w:t>
      </w:r>
      <w:proofErr w:type="spellEnd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one for </w:t>
      </w:r>
      <w:proofErr w:type="spellStart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>each</w:t>
      </w:r>
      <w:proofErr w:type="spellEnd"/>
      <w:r w:rsidR="00F77394"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party. </w:t>
      </w:r>
    </w:p>
    <w:p w14:paraId="0D281B3B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8</w:t>
      </w:r>
    </w:p>
    <w:p w14:paraId="56A95650" w14:textId="77777777" w:rsidR="00F77394" w:rsidRPr="00F77394" w:rsidRDefault="00F77394" w:rsidP="00F77394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matters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not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regulated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by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this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agreement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provisions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Act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on Copyright and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Related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Rights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of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Civil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Code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as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well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as the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internal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acts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the Lublin University of Technology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shall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apply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9611786" w14:textId="77777777" w:rsidR="00F77394" w:rsidRPr="00F77394" w:rsidRDefault="00F77394" w:rsidP="00F773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9</w:t>
      </w:r>
    </w:p>
    <w:p w14:paraId="5CD04F10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Al</w:t>
      </w:r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>l</w:t>
      </w:r>
      <w:proofErr w:type="spellEnd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>changes</w:t>
      </w:r>
      <w:proofErr w:type="spellEnd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>or</w:t>
      </w:r>
      <w:proofErr w:type="spellEnd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>additions</w:t>
      </w:r>
      <w:proofErr w:type="spellEnd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</w:t>
      </w:r>
      <w:proofErr w:type="spellStart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>this</w:t>
      </w:r>
      <w:proofErr w:type="spellEnd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3652EE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greement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must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made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in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writing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 be </w:t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valid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3E75FB6B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    </w:t>
      </w:r>
    </w:p>
    <w:p w14:paraId="4F3B1335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_________________</w:t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  <w:t>_________________</w:t>
      </w:r>
    </w:p>
    <w:p w14:paraId="285CC234" w14:textId="77777777" w:rsidR="00F77394" w:rsidRPr="00F77394" w:rsidRDefault="00F77394" w:rsidP="00F77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Licensor</w:t>
      </w:r>
      <w:proofErr w:type="spellEnd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proofErr w:type="spellStart"/>
      <w:r w:rsidRPr="00F77394">
        <w:rPr>
          <w:rFonts w:eastAsia="Times New Roman" w:cstheme="minorHAnsi"/>
          <w:color w:val="000000"/>
          <w:sz w:val="24"/>
          <w:szCs w:val="24"/>
          <w:lang w:eastAsia="pl-PL"/>
        </w:rPr>
        <w:t>Licensee</w:t>
      </w:r>
      <w:proofErr w:type="spellEnd"/>
    </w:p>
    <w:p w14:paraId="09931897" w14:textId="77777777" w:rsidR="00615F25" w:rsidRPr="00F77394" w:rsidRDefault="00615F25">
      <w:pPr>
        <w:rPr>
          <w:rFonts w:cstheme="minorHAnsi"/>
          <w:sz w:val="24"/>
          <w:szCs w:val="24"/>
        </w:rPr>
      </w:pPr>
    </w:p>
    <w:sectPr w:rsidR="00615F25" w:rsidRPr="00F7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7AC"/>
    <w:multiLevelType w:val="multilevel"/>
    <w:tmpl w:val="015E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B7005"/>
    <w:multiLevelType w:val="multilevel"/>
    <w:tmpl w:val="929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94"/>
    <w:rsid w:val="003652EE"/>
    <w:rsid w:val="00615F25"/>
    <w:rsid w:val="00924E00"/>
    <w:rsid w:val="00F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1AA"/>
  <w15:docId w15:val="{7A359005-8D25-48BB-B44D-58C101E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7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M.Ginalska</dc:creator>
  <cp:lastModifiedBy>Łukasz Tomczak</cp:lastModifiedBy>
  <cp:revision>3</cp:revision>
  <dcterms:created xsi:type="dcterms:W3CDTF">2024-10-29T09:33:00Z</dcterms:created>
  <dcterms:modified xsi:type="dcterms:W3CDTF">2024-10-29T11:30:00Z</dcterms:modified>
</cp:coreProperties>
</file>